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proofErr w:type="gramStart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proofErr w:type="spellStart"/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  <w:proofErr w:type="spellEnd"/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033567">
        <w:rPr>
          <w:b/>
          <w:sz w:val="24"/>
          <w:szCs w:val="24"/>
        </w:rPr>
        <w:t>ПРОЕКТ</w:t>
      </w:r>
    </w:p>
    <w:p w:rsidR="00BF60F9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BF60F9">
        <w:rPr>
          <w:b/>
          <w:sz w:val="24"/>
          <w:szCs w:val="24"/>
        </w:rPr>
        <w:t>№</w:t>
      </w:r>
      <w:r w:rsidR="002025D7">
        <w:rPr>
          <w:b/>
          <w:sz w:val="24"/>
          <w:szCs w:val="24"/>
        </w:rPr>
        <w:t xml:space="preserve"> </w:t>
      </w:r>
      <w:r w:rsidR="00033567">
        <w:rPr>
          <w:b/>
          <w:sz w:val="24"/>
          <w:szCs w:val="24"/>
        </w:rPr>
        <w:t>----</w:t>
      </w:r>
      <w:r w:rsidR="002025D7">
        <w:rPr>
          <w:b/>
          <w:sz w:val="24"/>
          <w:szCs w:val="24"/>
        </w:rPr>
        <w:t xml:space="preserve">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</w:t>
      </w:r>
      <w:r w:rsidR="00BF60F9">
        <w:rPr>
          <w:b/>
          <w:sz w:val="24"/>
          <w:szCs w:val="24"/>
        </w:rPr>
        <w:t xml:space="preserve">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>ПОСТАНОВЛЕНИЕ</w:t>
      </w:r>
    </w:p>
    <w:p w:rsidR="00F973B7" w:rsidRPr="00F473BD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gramStart"/>
      <w:r w:rsidR="00033567">
        <w:rPr>
          <w:sz w:val="28"/>
          <w:szCs w:val="28"/>
        </w:rPr>
        <w:t>---</w:t>
      </w:r>
      <w:r w:rsidR="00BF60F9">
        <w:rPr>
          <w:sz w:val="28"/>
          <w:szCs w:val="28"/>
        </w:rPr>
        <w:t>»</w:t>
      </w:r>
      <w:r w:rsidR="00033567">
        <w:rPr>
          <w:sz w:val="28"/>
          <w:szCs w:val="28"/>
        </w:rPr>
        <w:t>---------</w:t>
      </w:r>
      <w:proofErr w:type="gramEnd"/>
      <w:r w:rsidR="00BF60F9">
        <w:rPr>
          <w:sz w:val="28"/>
          <w:szCs w:val="28"/>
        </w:rPr>
        <w:t>202</w:t>
      </w:r>
      <w:r w:rsidR="00984860">
        <w:rPr>
          <w:sz w:val="28"/>
          <w:szCs w:val="28"/>
        </w:rPr>
        <w:t>6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BF60F9">
        <w:rPr>
          <w:sz w:val="28"/>
          <w:szCs w:val="28"/>
        </w:rPr>
        <w:t xml:space="preserve">     </w:t>
      </w:r>
      <w:r w:rsidR="00162B92">
        <w:rPr>
          <w:sz w:val="28"/>
          <w:szCs w:val="28"/>
        </w:rPr>
        <w:t xml:space="preserve">   </w:t>
      </w:r>
      <w:r w:rsidR="00BF60F9">
        <w:rPr>
          <w:sz w:val="28"/>
          <w:szCs w:val="28"/>
        </w:rPr>
        <w:t xml:space="preserve"> «</w:t>
      </w:r>
      <w:proofErr w:type="gramStart"/>
      <w:r w:rsidR="00033567">
        <w:rPr>
          <w:sz w:val="28"/>
          <w:szCs w:val="28"/>
        </w:rPr>
        <w:t>---</w:t>
      </w:r>
      <w:r w:rsidR="002F6FAB">
        <w:rPr>
          <w:sz w:val="28"/>
          <w:szCs w:val="28"/>
        </w:rPr>
        <w:t>»</w:t>
      </w:r>
      <w:r w:rsidR="00033567">
        <w:rPr>
          <w:sz w:val="28"/>
          <w:szCs w:val="28"/>
        </w:rPr>
        <w:t>------</w:t>
      </w:r>
      <w:proofErr w:type="gramEnd"/>
      <w:r w:rsidR="00BF60F9">
        <w:rPr>
          <w:sz w:val="28"/>
          <w:szCs w:val="28"/>
        </w:rPr>
        <w:t xml:space="preserve"> 202</w:t>
      </w:r>
      <w:r w:rsidR="00984860">
        <w:rPr>
          <w:sz w:val="28"/>
          <w:szCs w:val="28"/>
        </w:rPr>
        <w:t>6</w:t>
      </w:r>
      <w:r w:rsidR="00BF60F9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</w:p>
    <w:p w:rsidR="00095515" w:rsidRPr="00095515" w:rsidRDefault="00095515" w:rsidP="00095515">
      <w:pPr>
        <w:keepNext/>
        <w:widowControl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</w:pPr>
      <w:hyperlink r:id="rId9" w:history="1"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>"</w:t>
        </w:r>
        <w:bookmarkStart w:id="0" w:name="_GoBack"/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Об утверждении Программы профилактики рисков причинения вреда (ущерба) охраняемым законом ценностям в рамках муниципального земельного контроля </w:t>
        </w:r>
        <w:bookmarkEnd w:id="0"/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на территории сельского поселения </w:t>
        </w:r>
        <w:proofErr w:type="gramStart"/>
        <w:r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Мечетлинский </w:t>
        </w:r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 сельсовет</w:t>
        </w:r>
        <w:proofErr w:type="gramEnd"/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 муниципального района </w:t>
        </w:r>
        <w:r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>Салаватский</w:t>
        </w:r>
        <w:r w:rsidRPr="00095515">
          <w:rPr>
            <w:rFonts w:ascii="Times New Roman" w:eastAsia="Times New Roman" w:hAnsi="Times New Roman" w:cs="Times New Roman"/>
            <w:b/>
            <w:color w:val="auto"/>
            <w:kern w:val="3"/>
            <w:sz w:val="28"/>
            <w:szCs w:val="28"/>
            <w:lang w:bidi="ar-SA"/>
          </w:rPr>
          <w:t xml:space="preserve"> район Республики Башкортостан на 2026 год"</w:t>
        </w:r>
      </w:hyperlink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             В соответствии с </w:t>
      </w:r>
      <w:proofErr w:type="spellStart"/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ч.ч</w:t>
      </w:r>
      <w:proofErr w:type="spellEnd"/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. 1,4 ст. 98 Федерального закона от 31 июля 2021 года N 248-ФЗ "О государственном контроле (надзоре) и муниципальном контроле в Российской Федерации", </w:t>
      </w:r>
      <w:hyperlink r:id="rId10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 w:val="28"/>
            <w:szCs w:val="28"/>
            <w:lang w:bidi="ar-SA"/>
          </w:rPr>
          <w:t>постановлением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Правительства Российской Федерации от 25 июня 2021 года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сельского поселения </w:t>
      </w:r>
      <w:r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Мечетлинский </w:t>
      </w: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сельсовет муниципального района </w:t>
      </w:r>
      <w:r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Салаватский</w:t>
      </w: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район Республики Башкортостан ПОСТАНОВЛЯЕТ: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1. Утвердить Программу профилактики рисков причинения вреда (ущерба) охраняемым законом ценностям в рамках муниципального земельного контроля на территории сельского поселения </w:t>
      </w:r>
      <w:proofErr w:type="gramStart"/>
      <w:r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Мечетлинский </w:t>
      </w: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сельсовет</w:t>
      </w:r>
      <w:proofErr w:type="gramEnd"/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Салаватский</w:t>
      </w: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 район Республики Башкортостан на 2026 год.</w:t>
      </w:r>
    </w:p>
    <w:p w:rsid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2. Обнародовать настоящее постановление на информационном стенде в Администрации сельского поселения Мечетлинский сельсовет муниципального района Салаватский район Республики Башкортостан по адресу: </w:t>
      </w:r>
      <w:proofErr w:type="spellStart"/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с.Мечетлино</w:t>
      </w:r>
      <w:proofErr w:type="spellEnd"/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, ул. Центральная, д.67 и на официальном сайте Администрации сельского поселения Мечетлинский сельсовет муниципального района Салаватский район Республики Башкортостан </w:t>
      </w:r>
      <w:hyperlink r:id="rId11" w:history="1">
        <w:r w:rsidRPr="00830CBA">
          <w:rPr>
            <w:rStyle w:val="a3"/>
            <w:rFonts w:ascii="Times New Roman" w:eastAsia="Times New Roman" w:hAnsi="Times New Roman" w:cs="Times New Roman"/>
            <w:kern w:val="3"/>
            <w:sz w:val="28"/>
            <w:szCs w:val="28"/>
            <w:lang w:bidi="ar-SA"/>
          </w:rPr>
          <w:t>http://mechetli33sp.ru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3. Контроль за исполнением настоящего постановления оставляю за собой.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  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 xml:space="preserve">Глава сельского поселения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kern w:val="3"/>
          <w:sz w:val="28"/>
          <w:szCs w:val="28"/>
          <w:lang w:bidi="ar-SA"/>
        </w:rPr>
        <w:t>Б.С.Хурматуллин</w:t>
      </w:r>
      <w:proofErr w:type="spellEnd"/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УТВЕРЖДЕНА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постановлением Администрации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сельского поселения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Мечетлинский </w:t>
      </w: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сельсовет</w:t>
      </w:r>
      <w:proofErr w:type="gramEnd"/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--</w:t>
      </w: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---</w:t>
      </w:r>
      <w:proofErr w:type="gramEnd"/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.2026 г. № </w:t>
      </w:r>
      <w:r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---</w:t>
      </w: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 </w:t>
      </w:r>
    </w:p>
    <w:p w:rsidR="00095515" w:rsidRPr="00095515" w:rsidRDefault="00095515" w:rsidP="00095515">
      <w:pPr>
        <w:keepNext/>
        <w:widowControl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 xml:space="preserve">Программа профилактики рисков причинения вреда (ущерба) охраняемым законом ценностям в рамках муниципального земельного контроля на территории сельского поселения </w:t>
      </w:r>
      <w:proofErr w:type="gramStart"/>
      <w:r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 xml:space="preserve">Мечетлинский </w:t>
      </w:r>
      <w:r w:rsidRPr="00095515"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 xml:space="preserve"> сельсовет</w:t>
      </w:r>
      <w:proofErr w:type="gramEnd"/>
      <w:r w:rsidRPr="00095515"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>Салаватский</w:t>
      </w:r>
      <w:r w:rsidRPr="00095515"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 xml:space="preserve"> район Республики Башкортостан на 2026 год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1. Программа разработана в соответствии со </w:t>
      </w:r>
      <w:hyperlink r:id="rId12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Cs w:val="22"/>
            <w:lang w:bidi="ar-SA"/>
          </w:rPr>
          <w:t>статьей 98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Федерального закона от 31 июля 2020 г. N 248-ФЗ "О государственном контроле (надзоре) и муниципальном контроле в Российской Федерации", </w:t>
      </w:r>
      <w:hyperlink r:id="rId13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Cs w:val="22"/>
            <w:lang w:bidi="ar-SA"/>
          </w:rPr>
          <w:t>постановлением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Правительства Российской Федерации от 25 июня 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контроля" в целях снижения рисков причинения ущерба земельному фонду.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2. Муниципальный земельный контроль осуществляется в соответствии с: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hyperlink r:id="rId14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Cs w:val="22"/>
            <w:lang w:bidi="ar-SA"/>
          </w:rPr>
          <w:t>Земельным кодексом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Российской Федерации;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hyperlink r:id="rId15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Cs w:val="22"/>
            <w:lang w:bidi="ar-SA"/>
          </w:rPr>
          <w:t>Федеральным законом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от 31 июля 2020 г. N 248-ФЗ "О государственном контроле (надзоре) и муниципальном контроле в Российской Федерации";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hyperlink r:id="rId16" w:history="1">
        <w:r w:rsidRPr="00095515">
          <w:rPr>
            <w:rFonts w:ascii="Times New Roman" w:eastAsia="Times New Roman" w:hAnsi="Times New Roman" w:cs="Times New Roman"/>
            <w:color w:val="auto"/>
            <w:kern w:val="3"/>
            <w:szCs w:val="22"/>
            <w:lang w:bidi="ar-SA"/>
          </w:rPr>
          <w:t>Постановлением</w:t>
        </w:r>
      </w:hyperlink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Правительства Российской Федерации от 25 июня 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3. 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4. Задачами программы являются: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1) Укрепление системы профилактики нарушений обязательных требований путем активизации профилактической деятельности.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2) Выявление причин, факторов и условий, способствующих нарушениям обязательных требований.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3) Повышение правосознания и правовой культуры руководителей юридических лиц и индивидуальных предпринимателей, граждан при осуществлении землепользования.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5. Программа профилактики разработана на 2026 год.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6. Субъектами профилактических мероприятий при осуществлении муниципального жилищного контроля являются юридические лица, индивидуальные предприниматели, граждане, осуществляющие землепользование на территории сельского поселения.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7. В рамках профилактики предупреждения нарушений, установленных законодательством всех уровней, Администрацией сельского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8. Ожидаемый результат реализации программы: отсутствие нарушений, соблюдения подконтрольными субъектами обязательных требований законодательства, включая </w:t>
      </w: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lastRenderedPageBreak/>
        <w:t>устранение причин, факторов и условий, способствующих возможному нарушению обязательных требований.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keepNext/>
        <w:widowControl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b/>
          <w:color w:val="auto"/>
          <w:kern w:val="3"/>
          <w:szCs w:val="22"/>
          <w:lang w:bidi="ar-SA"/>
        </w:rPr>
        <w:t>Перечень профилактических мероприятий, сроки (периодичность) их проведения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5272"/>
        <w:gridCol w:w="1814"/>
        <w:gridCol w:w="454"/>
        <w:gridCol w:w="1474"/>
        <w:gridCol w:w="510"/>
      </w:tblGrid>
      <w:tr w:rsidR="00095515" w:rsidRPr="00095515" w:rsidTr="00250D75"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№п/п</w:t>
            </w:r>
          </w:p>
        </w:tc>
        <w:tc>
          <w:tcPr>
            <w:tcW w:w="52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Наименование</w:t>
            </w: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мероприятия профилактического мероприятия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Срок исполнения</w:t>
            </w:r>
          </w:p>
        </w:tc>
        <w:tc>
          <w:tcPr>
            <w:tcW w:w="192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Ответственный исполнитель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1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Размещение на официальном сайте в сети "Интернет" перечня и текстов нормативных правовых актов, содержащих обязательные требования, оценка соблюдения которых является предметом муниципального земельного контроля.</w:t>
            </w:r>
          </w:p>
        </w:tc>
        <w:tc>
          <w:tcPr>
            <w:tcW w:w="18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в течение года</w:t>
            </w:r>
          </w:p>
        </w:tc>
        <w:tc>
          <w:tcPr>
            <w:tcW w:w="1928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управляющий делами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2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Консультирование подконтрольных субъектов по вопросам соблюдения требований земельного законодательства.</w:t>
            </w:r>
          </w:p>
        </w:tc>
        <w:tc>
          <w:tcPr>
            <w:tcW w:w="18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постоянно</w:t>
            </w:r>
          </w:p>
        </w:tc>
        <w:tc>
          <w:tcPr>
            <w:tcW w:w="1928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управляющий делами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3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Информирование юридических лиц, индивидуальных предпринимателей, граждан по вопросам соблюдения обязательных требований путем проведения семинаров, разъяснительной работы, подготовки и распространения комментариев о содержании новых 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 мероприятий, направленных на внедрение и обеспечение соблюдения обязательных требований.</w:t>
            </w:r>
          </w:p>
        </w:tc>
        <w:tc>
          <w:tcPr>
            <w:tcW w:w="18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по мере необходимости</w:t>
            </w:r>
          </w:p>
        </w:tc>
        <w:tc>
          <w:tcPr>
            <w:tcW w:w="1928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управляющий делами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4</w:t>
            </w:r>
          </w:p>
        </w:tc>
        <w:tc>
          <w:tcPr>
            <w:tcW w:w="52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Обобщение практики осуществления муниципального земельного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81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по мере необходимости</w:t>
            </w:r>
          </w:p>
        </w:tc>
        <w:tc>
          <w:tcPr>
            <w:tcW w:w="1928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управляющий делами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52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8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</w:tbl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                 Показатели результативности и эффективности программы профилактики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lastRenderedPageBreak/>
        <w:t>Эффективность Программы оценивается по отчетным показателям. Отчетные показатели отражаются в Программе на плановый период по итогам календарного года.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Отчетные показатели оценки эффективности Программы на 2026 год</w:t>
      </w:r>
    </w:p>
    <w:p w:rsidR="00095515" w:rsidRPr="00095515" w:rsidRDefault="00095515" w:rsidP="00095515">
      <w:pPr>
        <w:widowControl/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"/>
        <w:gridCol w:w="6202"/>
        <w:gridCol w:w="1354"/>
        <w:gridCol w:w="1635"/>
        <w:gridCol w:w="281"/>
      </w:tblGrid>
      <w:tr w:rsidR="00095515" w:rsidRPr="00095515" w:rsidTr="00250D75"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N п/п</w:t>
            </w:r>
          </w:p>
        </w:tc>
        <w:tc>
          <w:tcPr>
            <w:tcW w:w="620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Наименование показателя</w:t>
            </w:r>
          </w:p>
        </w:tc>
        <w:tc>
          <w:tcPr>
            <w:tcW w:w="298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Значение показателя</w:t>
            </w:r>
          </w:p>
        </w:tc>
        <w:tc>
          <w:tcPr>
            <w:tcW w:w="2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1</w:t>
            </w:r>
          </w:p>
        </w:tc>
        <w:tc>
          <w:tcPr>
            <w:tcW w:w="620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Наличие информации, обязательной к размещению, на официальном сайте сельского поселения</w:t>
            </w:r>
          </w:p>
        </w:tc>
        <w:tc>
          <w:tcPr>
            <w:tcW w:w="298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100%</w:t>
            </w:r>
          </w:p>
        </w:tc>
        <w:tc>
          <w:tcPr>
            <w:tcW w:w="2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2</w:t>
            </w:r>
          </w:p>
        </w:tc>
        <w:tc>
          <w:tcPr>
            <w:tcW w:w="620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сельского поселения, а также проведения семинаров, конференций</w:t>
            </w:r>
          </w:p>
        </w:tc>
        <w:tc>
          <w:tcPr>
            <w:tcW w:w="298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  <w:r w:rsidRPr="00095515"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  <w:t>По мере необходимости</w:t>
            </w:r>
          </w:p>
        </w:tc>
        <w:tc>
          <w:tcPr>
            <w:tcW w:w="28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  <w:tr w:rsidR="00095515" w:rsidRPr="00095515" w:rsidTr="00250D75">
        <w:tc>
          <w:tcPr>
            <w:tcW w:w="73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755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  <w:tc>
          <w:tcPr>
            <w:tcW w:w="191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95515" w:rsidRPr="00095515" w:rsidRDefault="00095515" w:rsidP="00095515">
            <w:pPr>
              <w:widowControl/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auto"/>
                <w:kern w:val="3"/>
                <w:szCs w:val="22"/>
                <w:lang w:bidi="ar-SA"/>
              </w:rPr>
            </w:pPr>
          </w:p>
        </w:tc>
      </w:tr>
    </w:tbl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</w:p>
    <w:p w:rsidR="00095515" w:rsidRPr="00095515" w:rsidRDefault="00095515" w:rsidP="00095515">
      <w:pPr>
        <w:suppressAutoHyphens/>
        <w:overflowPunct w:val="0"/>
        <w:autoSpaceDE w:val="0"/>
        <w:autoSpaceDN w:val="0"/>
        <w:textAlignment w:val="baseline"/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</w:pPr>
      <w:r w:rsidRPr="00095515"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 xml:space="preserve">Управляющий делами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kern w:val="3"/>
          <w:szCs w:val="22"/>
          <w:lang w:bidi="ar-SA"/>
        </w:rPr>
        <w:t>А.Р.Гарипова</w:t>
      </w:r>
      <w:proofErr w:type="spellEnd"/>
    </w:p>
    <w:p w:rsidR="002F6FAB" w:rsidRPr="00942812" w:rsidRDefault="002F6FAB" w:rsidP="00095515">
      <w:pPr>
        <w:widowControl/>
        <w:contextualSpacing/>
        <w:jc w:val="center"/>
        <w:rPr>
          <w:rFonts w:ascii="Times New Roman" w:hAnsi="Times New Roman" w:cs="Times New Roman"/>
        </w:rPr>
      </w:pPr>
    </w:p>
    <w:sectPr w:rsidR="002F6FAB" w:rsidRPr="00942812" w:rsidSect="002C73E8">
      <w:type w:val="continuous"/>
      <w:pgSz w:w="11900" w:h="16840"/>
      <w:pgMar w:top="1285" w:right="715" w:bottom="426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9BD" w:rsidRDefault="00E719BD">
      <w:r>
        <w:separator/>
      </w:r>
    </w:p>
  </w:endnote>
  <w:endnote w:type="continuationSeparator" w:id="0">
    <w:p w:rsidR="00E719BD" w:rsidRDefault="00E7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9BD" w:rsidRDefault="00E719BD"/>
  </w:footnote>
  <w:footnote w:type="continuationSeparator" w:id="0">
    <w:p w:rsidR="00E719BD" w:rsidRDefault="00E719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6B5563"/>
    <w:multiLevelType w:val="hybridMultilevel"/>
    <w:tmpl w:val="23002A74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32A"/>
    <w:rsid w:val="00014B5E"/>
    <w:rsid w:val="00020B84"/>
    <w:rsid w:val="00033567"/>
    <w:rsid w:val="00036987"/>
    <w:rsid w:val="00044800"/>
    <w:rsid w:val="00054446"/>
    <w:rsid w:val="0006081C"/>
    <w:rsid w:val="000944F7"/>
    <w:rsid w:val="00095515"/>
    <w:rsid w:val="000B2C55"/>
    <w:rsid w:val="000B45BB"/>
    <w:rsid w:val="000C00F7"/>
    <w:rsid w:val="000F4691"/>
    <w:rsid w:val="001251C1"/>
    <w:rsid w:val="0014357F"/>
    <w:rsid w:val="00146F76"/>
    <w:rsid w:val="00152117"/>
    <w:rsid w:val="00162B92"/>
    <w:rsid w:val="00181580"/>
    <w:rsid w:val="001961D8"/>
    <w:rsid w:val="001A153C"/>
    <w:rsid w:val="001B3D6D"/>
    <w:rsid w:val="001D2BC1"/>
    <w:rsid w:val="001E6982"/>
    <w:rsid w:val="001E7880"/>
    <w:rsid w:val="002025D7"/>
    <w:rsid w:val="00204556"/>
    <w:rsid w:val="00207930"/>
    <w:rsid w:val="00222127"/>
    <w:rsid w:val="00227507"/>
    <w:rsid w:val="0024064E"/>
    <w:rsid w:val="002700A4"/>
    <w:rsid w:val="002721EA"/>
    <w:rsid w:val="00276636"/>
    <w:rsid w:val="002C73E8"/>
    <w:rsid w:val="002D18EA"/>
    <w:rsid w:val="002E31A4"/>
    <w:rsid w:val="002E763A"/>
    <w:rsid w:val="002F13A4"/>
    <w:rsid w:val="002F6FAB"/>
    <w:rsid w:val="0031591A"/>
    <w:rsid w:val="0032148E"/>
    <w:rsid w:val="00360100"/>
    <w:rsid w:val="00386437"/>
    <w:rsid w:val="00392F58"/>
    <w:rsid w:val="003B5640"/>
    <w:rsid w:val="003D2FC7"/>
    <w:rsid w:val="003D6E4F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62CBE"/>
    <w:rsid w:val="00570418"/>
    <w:rsid w:val="00590008"/>
    <w:rsid w:val="0059536F"/>
    <w:rsid w:val="005B21DC"/>
    <w:rsid w:val="005B7B9F"/>
    <w:rsid w:val="00600CC0"/>
    <w:rsid w:val="00603D0C"/>
    <w:rsid w:val="0065343A"/>
    <w:rsid w:val="00653FC2"/>
    <w:rsid w:val="0065553F"/>
    <w:rsid w:val="00656FA4"/>
    <w:rsid w:val="00686042"/>
    <w:rsid w:val="00696787"/>
    <w:rsid w:val="006977C7"/>
    <w:rsid w:val="006E2B8C"/>
    <w:rsid w:val="00732C53"/>
    <w:rsid w:val="00735450"/>
    <w:rsid w:val="007508C7"/>
    <w:rsid w:val="00750C02"/>
    <w:rsid w:val="0075557C"/>
    <w:rsid w:val="00764F0B"/>
    <w:rsid w:val="00773DA2"/>
    <w:rsid w:val="007779DB"/>
    <w:rsid w:val="0078340D"/>
    <w:rsid w:val="007A1460"/>
    <w:rsid w:val="007C5846"/>
    <w:rsid w:val="007D46F8"/>
    <w:rsid w:val="007E0551"/>
    <w:rsid w:val="007F5910"/>
    <w:rsid w:val="00802D39"/>
    <w:rsid w:val="00812E56"/>
    <w:rsid w:val="008266E2"/>
    <w:rsid w:val="00847BF2"/>
    <w:rsid w:val="008A1274"/>
    <w:rsid w:val="008B1B09"/>
    <w:rsid w:val="008B7018"/>
    <w:rsid w:val="008D3B79"/>
    <w:rsid w:val="008F3129"/>
    <w:rsid w:val="008F3984"/>
    <w:rsid w:val="0092266E"/>
    <w:rsid w:val="00931209"/>
    <w:rsid w:val="00942812"/>
    <w:rsid w:val="0095046C"/>
    <w:rsid w:val="00967947"/>
    <w:rsid w:val="00984860"/>
    <w:rsid w:val="009C30FC"/>
    <w:rsid w:val="009D42D1"/>
    <w:rsid w:val="009E752A"/>
    <w:rsid w:val="009E7800"/>
    <w:rsid w:val="00A2122A"/>
    <w:rsid w:val="00A268E4"/>
    <w:rsid w:val="00A4764D"/>
    <w:rsid w:val="00AA6BB9"/>
    <w:rsid w:val="00AE4606"/>
    <w:rsid w:val="00B05F41"/>
    <w:rsid w:val="00B12635"/>
    <w:rsid w:val="00B43C47"/>
    <w:rsid w:val="00B46213"/>
    <w:rsid w:val="00B652E4"/>
    <w:rsid w:val="00BA3ECB"/>
    <w:rsid w:val="00BA44F0"/>
    <w:rsid w:val="00BB1902"/>
    <w:rsid w:val="00BD39AF"/>
    <w:rsid w:val="00BF1DD5"/>
    <w:rsid w:val="00BF60F9"/>
    <w:rsid w:val="00C036B2"/>
    <w:rsid w:val="00C735EB"/>
    <w:rsid w:val="00CA4C49"/>
    <w:rsid w:val="00CB380B"/>
    <w:rsid w:val="00CE5960"/>
    <w:rsid w:val="00D50FA2"/>
    <w:rsid w:val="00D516FC"/>
    <w:rsid w:val="00D84A05"/>
    <w:rsid w:val="00D85480"/>
    <w:rsid w:val="00DB668E"/>
    <w:rsid w:val="00DE2C6F"/>
    <w:rsid w:val="00E00F6F"/>
    <w:rsid w:val="00E12A15"/>
    <w:rsid w:val="00E150F4"/>
    <w:rsid w:val="00E52754"/>
    <w:rsid w:val="00E575D3"/>
    <w:rsid w:val="00E719BD"/>
    <w:rsid w:val="00E837B3"/>
    <w:rsid w:val="00EA38A1"/>
    <w:rsid w:val="00ED4FF7"/>
    <w:rsid w:val="00EE4834"/>
    <w:rsid w:val="00EF0D54"/>
    <w:rsid w:val="00F04086"/>
    <w:rsid w:val="00F14B3B"/>
    <w:rsid w:val="00F473BD"/>
    <w:rsid w:val="00F5632A"/>
    <w:rsid w:val="00F63D3F"/>
    <w:rsid w:val="00F703E8"/>
    <w:rsid w:val="00F808C2"/>
    <w:rsid w:val="00F83FD0"/>
    <w:rsid w:val="00F87BB0"/>
    <w:rsid w:val="00F9002A"/>
    <w:rsid w:val="00F973B7"/>
    <w:rsid w:val="00FA0B9A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666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3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335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09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unicipal.garant.ru/document/redirect/401399931/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/redirect/74449814/9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unicipal.garant.ru/document/redirect/401399931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chetli33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document/redirect/74449814/0" TargetMode="External"/><Relationship Id="rId10" Type="http://schemas.openxmlformats.org/officeDocument/2006/relationships/hyperlink" Target="http://municipal.garant.ru/document/redirect/401399931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229165731/0" TargetMode="External"/><Relationship Id="rId14" Type="http://schemas.openxmlformats.org/officeDocument/2006/relationships/hyperlink" Target="http://municipal.garant.ru/document/redirect/1212462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E63F-22F5-4BA5-B365-627A25F5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Айгуль Гарипова</cp:lastModifiedBy>
  <cp:revision>2</cp:revision>
  <cp:lastPrinted>2026-07-02T08:06:00Z</cp:lastPrinted>
  <dcterms:created xsi:type="dcterms:W3CDTF">2026-07-22T05:54:00Z</dcterms:created>
  <dcterms:modified xsi:type="dcterms:W3CDTF">2026-07-22T05:54:00Z</dcterms:modified>
</cp:coreProperties>
</file>